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00" w:rsidRPr="0002194E" w:rsidRDefault="00C05700" w:rsidP="0002194E">
      <w:pPr>
        <w:spacing w:afterLines="100" w:line="520" w:lineRule="exact"/>
        <w:jc w:val="center"/>
        <w:rPr>
          <w:rFonts w:eastAsia="黑体"/>
          <w:sz w:val="28"/>
          <w:szCs w:val="28"/>
        </w:rPr>
      </w:pPr>
      <w:r w:rsidRPr="0002194E">
        <w:rPr>
          <w:rFonts w:eastAsia="黑体"/>
          <w:sz w:val="28"/>
          <w:szCs w:val="28"/>
        </w:rPr>
        <w:t>连云港市</w:t>
      </w:r>
      <w:r w:rsidRPr="0002194E">
        <w:rPr>
          <w:rFonts w:eastAsia="黑体"/>
          <w:sz w:val="28"/>
          <w:szCs w:val="28"/>
        </w:rPr>
        <w:t>2019</w:t>
      </w:r>
      <w:r w:rsidRPr="0002194E">
        <w:rPr>
          <w:rFonts w:eastAsia="黑体"/>
          <w:sz w:val="28"/>
          <w:szCs w:val="28"/>
        </w:rPr>
        <w:t>年度国省干线公路路网运行监测系统建设及交调站点更新和路网运行监测系统维护监理项目</w:t>
      </w:r>
      <w:r w:rsidRPr="0002194E">
        <w:rPr>
          <w:rFonts w:eastAsia="黑体"/>
          <w:sz w:val="28"/>
          <w:szCs w:val="28"/>
        </w:rPr>
        <w:t>2019LWJCJL</w:t>
      </w:r>
      <w:r w:rsidRPr="0002194E">
        <w:rPr>
          <w:rFonts w:eastAsia="黑体"/>
          <w:sz w:val="28"/>
          <w:szCs w:val="28"/>
        </w:rPr>
        <w:t>标段</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1．招标条件</w:t>
      </w:r>
    </w:p>
    <w:p w:rsidR="00C05700" w:rsidRPr="0002194E" w:rsidRDefault="00C05700" w:rsidP="00C05700">
      <w:pPr>
        <w:topLinePunct/>
        <w:spacing w:line="400" w:lineRule="exact"/>
        <w:ind w:firstLineChars="200" w:firstLine="420"/>
        <w:rPr>
          <w:rFonts w:ascii="宋体" w:hAnsi="宋体" w:cs="宋体"/>
          <w:szCs w:val="21"/>
        </w:rPr>
      </w:pPr>
      <w:r w:rsidRPr="0002194E">
        <w:rPr>
          <w:rFonts w:ascii="宋体" w:hAnsi="宋体" w:cs="宋体" w:hint="eastAsia"/>
          <w:szCs w:val="21"/>
        </w:rPr>
        <w:t>根据《省交通运输厅公路局关于印发江苏省普通国省干线公路网运行监测设施建设实施方案的通知》（苏交公调度〔2014〕569号）和2019年度工作目标计划，连云港市公路管理处（招标人）现对连云港市2019年度国省干线公路路网运行监测系统建设及交调站点更新和路网运行监测系统维护项目开展招标工作。本项目资金来源于省公路事业发展中心专项资金，且资金计划已落实。通过比选方式委托江苏天园项目管理集团有限公司作为招标代理对该监理项目进行公开招标，本项目招标采用资格后审，诚邀具备相应资格条件的单位参与本项目的投标。</w:t>
      </w:r>
    </w:p>
    <w:p w:rsidR="00C05700" w:rsidRPr="0002194E" w:rsidRDefault="00C05700" w:rsidP="0002194E">
      <w:pPr>
        <w:tabs>
          <w:tab w:val="left" w:pos="3240"/>
        </w:tabs>
        <w:spacing w:beforeLines="100" w:afterLines="100" w:line="400" w:lineRule="exact"/>
        <w:rPr>
          <w:rFonts w:ascii="宋体" w:hAnsi="宋体" w:cs="宋体"/>
          <w:b/>
          <w:szCs w:val="21"/>
        </w:rPr>
      </w:pPr>
      <w:bookmarkStart w:id="0" w:name="_Toc90105263"/>
      <w:bookmarkStart w:id="1" w:name="_Toc90106005"/>
      <w:bookmarkStart w:id="2" w:name="_Toc90106643"/>
      <w:bookmarkStart w:id="3" w:name="_Toc92015766"/>
      <w:bookmarkStart w:id="4" w:name="_Toc90105451"/>
      <w:bookmarkStart w:id="5" w:name="_Toc90105638"/>
      <w:bookmarkStart w:id="6" w:name="_Toc90105824"/>
      <w:bookmarkStart w:id="7" w:name="_Toc89848284"/>
      <w:bookmarkStart w:id="8" w:name="_Toc90106186"/>
      <w:bookmarkStart w:id="9" w:name="_Toc90104556"/>
      <w:bookmarkStart w:id="10" w:name="_Toc90106824"/>
      <w:bookmarkStart w:id="11" w:name="_Toc90105074"/>
      <w:r w:rsidRPr="0002194E">
        <w:rPr>
          <w:rFonts w:ascii="宋体" w:hAnsi="宋体" w:cs="宋体" w:hint="eastAsia"/>
          <w:b/>
          <w:szCs w:val="21"/>
        </w:rPr>
        <w:t>2．项目概况与招标范围</w:t>
      </w:r>
    </w:p>
    <w:p w:rsidR="00C05700" w:rsidRPr="0002194E" w:rsidRDefault="00C05700" w:rsidP="00C05700">
      <w:pPr>
        <w:adjustRightInd w:val="0"/>
        <w:snapToGrid w:val="0"/>
        <w:spacing w:line="400" w:lineRule="exact"/>
        <w:ind w:firstLineChars="196" w:firstLine="413"/>
        <w:outlineLvl w:val="3"/>
        <w:rPr>
          <w:rFonts w:ascii="宋体" w:hAnsi="宋体" w:cs="宋体"/>
          <w:b/>
          <w:szCs w:val="21"/>
        </w:rPr>
      </w:pPr>
      <w:r w:rsidRPr="0002194E">
        <w:rPr>
          <w:rFonts w:ascii="宋体" w:hAnsi="宋体" w:cs="宋体" w:hint="eastAsia"/>
          <w:b/>
          <w:szCs w:val="21"/>
        </w:rPr>
        <w:t>2.1 项目概况</w:t>
      </w:r>
    </w:p>
    <w:p w:rsidR="00C05700" w:rsidRPr="0002194E" w:rsidRDefault="00C05700" w:rsidP="00C05700">
      <w:pPr>
        <w:tabs>
          <w:tab w:val="left" w:pos="567"/>
          <w:tab w:val="left" w:pos="709"/>
        </w:tabs>
        <w:spacing w:line="500" w:lineRule="exact"/>
        <w:ind w:firstLineChars="200" w:firstLine="420"/>
        <w:rPr>
          <w:rFonts w:ascii="宋体" w:hAnsi="宋体" w:cs="宋体"/>
          <w:szCs w:val="21"/>
        </w:rPr>
      </w:pPr>
      <w:r w:rsidRPr="0002194E">
        <w:rPr>
          <w:rFonts w:ascii="宋体" w:hAnsi="宋体" w:cs="宋体" w:hint="eastAsia"/>
          <w:szCs w:val="21"/>
        </w:rPr>
        <w:t>根据《省交通运输厅公路局关于印发江苏省普通国省干线公路网运行监测设施建设实施方案的通知》（苏交公调度〔2014〕569号）和2019年度工作目标计划要求，连云港市2019年路网运行监测系统建设和交调站点建设更新计划为在G204、G233、G228、G310、G311上完成建设普通干线公路监控设施45个，建设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站点3个，建设II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站点2个，更新升级S236、S324、G310上I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站点4个。</w:t>
      </w:r>
    </w:p>
    <w:p w:rsidR="00C05700" w:rsidRPr="0002194E" w:rsidRDefault="00C05700" w:rsidP="00C05700">
      <w:pPr>
        <w:tabs>
          <w:tab w:val="left" w:pos="567"/>
          <w:tab w:val="left" w:pos="709"/>
        </w:tabs>
        <w:spacing w:line="500" w:lineRule="exact"/>
        <w:ind w:firstLineChars="200" w:firstLine="420"/>
        <w:rPr>
          <w:rFonts w:ascii="宋体" w:hAnsi="宋体" w:cs="宋体"/>
          <w:szCs w:val="21"/>
        </w:rPr>
      </w:pPr>
      <w:bookmarkStart w:id="12" w:name="_Hlk14097131"/>
      <w:r w:rsidRPr="0002194E">
        <w:rPr>
          <w:rFonts w:ascii="宋体" w:hAnsi="宋体" w:cs="宋体" w:hint="eastAsia"/>
          <w:szCs w:val="21"/>
        </w:rPr>
        <w:t>对截止2016年底已建成的全市</w:t>
      </w:r>
      <w:proofErr w:type="gramStart"/>
      <w:r w:rsidRPr="0002194E">
        <w:rPr>
          <w:rFonts w:ascii="宋体" w:hAnsi="宋体" w:cs="宋体" w:hint="eastAsia"/>
          <w:szCs w:val="21"/>
        </w:rPr>
        <w:t>范围国省</w:t>
      </w:r>
      <w:proofErr w:type="gramEnd"/>
      <w:r w:rsidRPr="0002194E">
        <w:rPr>
          <w:rFonts w:ascii="宋体" w:hAnsi="宋体" w:cs="宋体" w:hint="eastAsia"/>
          <w:szCs w:val="21"/>
        </w:rPr>
        <w:t>干线沿线路网监测设施（视频监控55处、</w:t>
      </w:r>
      <w:proofErr w:type="gramStart"/>
      <w:r w:rsidRPr="0002194E">
        <w:rPr>
          <w:rFonts w:ascii="宋体" w:hAnsi="宋体" w:cs="宋体" w:hint="eastAsia"/>
          <w:szCs w:val="21"/>
        </w:rPr>
        <w:t>交调站27处</w:t>
      </w:r>
      <w:proofErr w:type="gramEnd"/>
      <w:r w:rsidRPr="0002194E">
        <w:rPr>
          <w:rFonts w:ascii="宋体" w:hAnsi="宋体" w:cs="宋体" w:hint="eastAsia"/>
          <w:szCs w:val="21"/>
        </w:rPr>
        <w:t>、车检器20处、情报板7处）开展运行维护工作；对截止2018年底已建成的全市</w:t>
      </w:r>
      <w:proofErr w:type="gramStart"/>
      <w:r w:rsidRPr="0002194E">
        <w:rPr>
          <w:rFonts w:ascii="宋体" w:hAnsi="宋体" w:cs="宋体" w:hint="eastAsia"/>
          <w:szCs w:val="21"/>
        </w:rPr>
        <w:t>范围国省</w:t>
      </w:r>
      <w:proofErr w:type="gramEnd"/>
      <w:r w:rsidRPr="0002194E">
        <w:rPr>
          <w:rFonts w:ascii="宋体" w:hAnsi="宋体" w:cs="宋体" w:hint="eastAsia"/>
          <w:szCs w:val="21"/>
        </w:rPr>
        <w:t>干线沿线路网监测设施（视频监控121处、</w:t>
      </w:r>
      <w:proofErr w:type="gramStart"/>
      <w:r w:rsidRPr="0002194E">
        <w:rPr>
          <w:rFonts w:ascii="宋体" w:hAnsi="宋体" w:cs="宋体" w:hint="eastAsia"/>
          <w:szCs w:val="21"/>
        </w:rPr>
        <w:t>交调站36处</w:t>
      </w:r>
      <w:proofErr w:type="gramEnd"/>
      <w:r w:rsidRPr="0002194E">
        <w:rPr>
          <w:rFonts w:ascii="宋体" w:hAnsi="宋体" w:cs="宋体" w:hint="eastAsia"/>
          <w:szCs w:val="21"/>
        </w:rPr>
        <w:t>、车检器42处、情报板7处）开展设备定期巡检工作。</w:t>
      </w:r>
      <w:bookmarkEnd w:id="12"/>
    </w:p>
    <w:p w:rsidR="00C05700" w:rsidRPr="0002194E" w:rsidRDefault="00C05700" w:rsidP="00C05700">
      <w:pPr>
        <w:adjustRightInd w:val="0"/>
        <w:snapToGrid w:val="0"/>
        <w:spacing w:line="400" w:lineRule="exact"/>
        <w:ind w:firstLineChars="196" w:firstLine="412"/>
        <w:outlineLvl w:val="3"/>
        <w:rPr>
          <w:rFonts w:ascii="宋体" w:hAnsi="宋体" w:cs="宋体"/>
          <w:szCs w:val="21"/>
        </w:rPr>
      </w:pPr>
      <w:r w:rsidRPr="0002194E">
        <w:rPr>
          <w:rFonts w:ascii="宋体" w:hAnsi="宋体" w:cs="宋体" w:hint="eastAsia"/>
          <w:szCs w:val="21"/>
        </w:rPr>
        <w:t>本次招标内容为：在G204、G233、G228、G310、G311上完成建设普通干线公路监控设施45个，建设I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站点3个，建设II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站点2个，更新升级S236、S324、G310上I</w:t>
      </w:r>
      <w:proofErr w:type="gramStart"/>
      <w:r w:rsidRPr="0002194E">
        <w:rPr>
          <w:rFonts w:ascii="宋体" w:hAnsi="宋体" w:cs="宋体" w:hint="eastAsia"/>
          <w:szCs w:val="21"/>
        </w:rPr>
        <w:t>类交调</w:t>
      </w:r>
      <w:proofErr w:type="gramEnd"/>
      <w:r w:rsidRPr="0002194E">
        <w:rPr>
          <w:rFonts w:ascii="宋体" w:hAnsi="宋体" w:cs="宋体" w:hint="eastAsia"/>
          <w:szCs w:val="21"/>
        </w:rPr>
        <w:t>站点4个。本次招标内容包括上述工程建设的包括工程实施，设备采购、安装、调试、现场管理、技术培训及售后服务工作等相关技术服务的质量、安全、环保、费用、进度监理、工程竣工结算和工程其他事项的监理。</w:t>
      </w:r>
    </w:p>
    <w:p w:rsidR="00C05700" w:rsidRPr="0002194E" w:rsidRDefault="00C05700" w:rsidP="00C05700">
      <w:pPr>
        <w:adjustRightInd w:val="0"/>
        <w:snapToGrid w:val="0"/>
        <w:spacing w:line="400" w:lineRule="exact"/>
        <w:ind w:firstLineChars="196" w:firstLine="413"/>
        <w:outlineLvl w:val="3"/>
        <w:rPr>
          <w:rFonts w:ascii="宋体" w:hAnsi="宋体" w:cs="宋体"/>
          <w:b/>
          <w:szCs w:val="21"/>
        </w:rPr>
      </w:pPr>
      <w:r w:rsidRPr="0002194E">
        <w:rPr>
          <w:rFonts w:ascii="宋体" w:hAnsi="宋体" w:cs="宋体" w:hint="eastAsia"/>
          <w:b/>
          <w:szCs w:val="21"/>
        </w:rPr>
        <w:t>2.2 监理服务期</w:t>
      </w:r>
    </w:p>
    <w:p w:rsidR="00C05700" w:rsidRPr="0002194E" w:rsidRDefault="00C05700" w:rsidP="00C05700">
      <w:pPr>
        <w:topLinePunct/>
        <w:spacing w:line="400" w:lineRule="exact"/>
        <w:ind w:firstLineChars="200" w:firstLine="420"/>
        <w:rPr>
          <w:rFonts w:ascii="宋体" w:hAnsi="宋体" w:cs="宋体"/>
          <w:bCs/>
          <w:szCs w:val="21"/>
          <w:lang w:val="zh-CN"/>
        </w:rPr>
      </w:pPr>
      <w:r w:rsidRPr="0002194E">
        <w:rPr>
          <w:rFonts w:ascii="宋体" w:hAnsi="宋体" w:cs="宋体" w:hint="eastAsia"/>
          <w:szCs w:val="21"/>
        </w:rPr>
        <w:t>2019LWJCJL标段：</w:t>
      </w:r>
      <w:r w:rsidRPr="0002194E">
        <w:rPr>
          <w:rFonts w:ascii="宋体" w:hAnsi="宋体" w:cs="宋体" w:hint="eastAsia"/>
          <w:bCs/>
          <w:szCs w:val="21"/>
          <w:lang w:val="zh-CN"/>
        </w:rPr>
        <w:t>监理服务期约2</w:t>
      </w:r>
      <w:r w:rsidRPr="0002194E">
        <w:rPr>
          <w:rFonts w:ascii="宋体" w:hAnsi="宋体" w:cs="宋体" w:hint="eastAsia"/>
          <w:bCs/>
          <w:szCs w:val="21"/>
        </w:rPr>
        <w:t>7.5</w:t>
      </w:r>
      <w:r w:rsidRPr="0002194E">
        <w:rPr>
          <w:rFonts w:ascii="宋体" w:hAnsi="宋体" w:cs="宋体" w:hint="eastAsia"/>
          <w:bCs/>
          <w:szCs w:val="21"/>
          <w:lang w:val="zh-CN"/>
        </w:rPr>
        <w:t>个月，其中施工准备及施工阶段监理服务期</w:t>
      </w:r>
      <w:r w:rsidRPr="0002194E">
        <w:rPr>
          <w:rFonts w:ascii="宋体" w:hAnsi="宋体" w:cs="宋体" w:hint="eastAsia"/>
          <w:bCs/>
          <w:szCs w:val="21"/>
        </w:rPr>
        <w:t>3.5</w:t>
      </w:r>
      <w:r w:rsidRPr="0002194E">
        <w:rPr>
          <w:rFonts w:ascii="宋体" w:hAnsi="宋体" w:cs="宋体" w:hint="eastAsia"/>
          <w:bCs/>
          <w:szCs w:val="21"/>
          <w:lang w:val="zh-CN"/>
        </w:rPr>
        <w:t>个月、缺陷责任期24个月。</w:t>
      </w:r>
    </w:p>
    <w:p w:rsidR="00C05700" w:rsidRPr="0002194E" w:rsidRDefault="00C05700" w:rsidP="00C05700">
      <w:pPr>
        <w:adjustRightInd w:val="0"/>
        <w:snapToGrid w:val="0"/>
        <w:spacing w:line="400" w:lineRule="exact"/>
        <w:ind w:firstLineChars="196" w:firstLine="412"/>
        <w:outlineLvl w:val="3"/>
        <w:rPr>
          <w:rFonts w:ascii="宋体" w:hAnsi="宋体" w:cs="宋体"/>
          <w:bCs/>
          <w:szCs w:val="21"/>
          <w:lang w:val="zh-CN"/>
        </w:rPr>
      </w:pPr>
      <w:r w:rsidRPr="0002194E">
        <w:rPr>
          <w:rFonts w:ascii="宋体" w:hAnsi="宋体" w:cs="宋体" w:hint="eastAsia"/>
          <w:szCs w:val="21"/>
        </w:rPr>
        <w:t>施工标段计划工期：</w:t>
      </w:r>
      <w:r w:rsidRPr="0002194E">
        <w:rPr>
          <w:rFonts w:ascii="宋体" w:hAnsi="宋体" w:cs="宋体" w:hint="eastAsia"/>
          <w:b/>
          <w:szCs w:val="21"/>
        </w:rPr>
        <w:t>预计2019年9月10日进场开工，2019年12月15日前完工；</w:t>
      </w:r>
    </w:p>
    <w:p w:rsidR="00C05700" w:rsidRPr="0002194E" w:rsidRDefault="00C05700" w:rsidP="00C05700">
      <w:pPr>
        <w:adjustRightInd w:val="0"/>
        <w:snapToGrid w:val="0"/>
        <w:spacing w:line="400" w:lineRule="exact"/>
        <w:ind w:firstLineChars="196" w:firstLine="413"/>
        <w:outlineLvl w:val="3"/>
        <w:rPr>
          <w:rFonts w:ascii="宋体" w:hAnsi="宋体" w:cs="宋体"/>
          <w:b/>
          <w:szCs w:val="21"/>
        </w:rPr>
      </w:pPr>
      <w:r w:rsidRPr="0002194E">
        <w:rPr>
          <w:rFonts w:ascii="宋体" w:hAnsi="宋体" w:cs="宋体" w:hint="eastAsia"/>
          <w:b/>
          <w:szCs w:val="21"/>
        </w:rPr>
        <w:t>2.3 监理机构设置</w:t>
      </w:r>
    </w:p>
    <w:p w:rsidR="00C05700" w:rsidRPr="0002194E" w:rsidRDefault="00C05700" w:rsidP="00C05700">
      <w:pPr>
        <w:adjustRightInd w:val="0"/>
        <w:snapToGrid w:val="0"/>
        <w:spacing w:line="400" w:lineRule="exact"/>
        <w:ind w:firstLineChars="196" w:firstLine="412"/>
        <w:outlineLvl w:val="3"/>
        <w:rPr>
          <w:rFonts w:ascii="宋体" w:hAnsi="宋体" w:cs="宋体"/>
          <w:szCs w:val="21"/>
        </w:rPr>
      </w:pPr>
      <w:r w:rsidRPr="0002194E">
        <w:rPr>
          <w:rFonts w:ascii="宋体" w:hAnsi="宋体" w:cs="宋体" w:hint="eastAsia"/>
          <w:szCs w:val="21"/>
        </w:rPr>
        <w:t>本工程设置一级监理机构，由中标人按标段设置总监理工程师办公室1个。</w:t>
      </w:r>
    </w:p>
    <w:p w:rsidR="00C05700" w:rsidRPr="0002194E" w:rsidRDefault="00C05700" w:rsidP="00C05700">
      <w:pPr>
        <w:adjustRightInd w:val="0"/>
        <w:snapToGrid w:val="0"/>
        <w:spacing w:line="400" w:lineRule="exact"/>
        <w:ind w:firstLineChars="196" w:firstLine="413"/>
        <w:outlineLvl w:val="3"/>
        <w:rPr>
          <w:rFonts w:ascii="宋体" w:hAnsi="宋体" w:cs="宋体"/>
          <w:b/>
          <w:szCs w:val="21"/>
        </w:rPr>
      </w:pPr>
      <w:r w:rsidRPr="0002194E">
        <w:rPr>
          <w:rFonts w:ascii="宋体" w:hAnsi="宋体" w:cs="宋体" w:hint="eastAsia"/>
          <w:b/>
          <w:szCs w:val="21"/>
        </w:rPr>
        <w:lastRenderedPageBreak/>
        <w:t>2.4标段划分</w:t>
      </w:r>
    </w:p>
    <w:p w:rsidR="00C05700" w:rsidRPr="0002194E" w:rsidRDefault="00C05700" w:rsidP="00C05700">
      <w:pPr>
        <w:spacing w:line="500" w:lineRule="exact"/>
        <w:ind w:firstLineChars="200" w:firstLine="420"/>
        <w:rPr>
          <w:rFonts w:ascii="宋体" w:hAnsi="宋体" w:cs="宋体"/>
          <w:szCs w:val="21"/>
        </w:rPr>
      </w:pPr>
      <w:r w:rsidRPr="0002194E">
        <w:rPr>
          <w:rFonts w:ascii="宋体" w:hAnsi="宋体" w:cs="宋体" w:hint="eastAsia"/>
          <w:szCs w:val="21"/>
        </w:rPr>
        <w:t>本次监理项目招标划分为1个标段，即2019LWJCJL标段。</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3．投标人资格要求</w:t>
      </w:r>
      <w:bookmarkEnd w:id="0"/>
      <w:bookmarkEnd w:id="1"/>
      <w:bookmarkEnd w:id="2"/>
      <w:bookmarkEnd w:id="3"/>
      <w:bookmarkEnd w:id="4"/>
      <w:bookmarkEnd w:id="5"/>
      <w:bookmarkEnd w:id="6"/>
      <w:bookmarkEnd w:id="7"/>
      <w:bookmarkEnd w:id="8"/>
      <w:bookmarkEnd w:id="9"/>
      <w:bookmarkEnd w:id="10"/>
      <w:bookmarkEnd w:id="11"/>
    </w:p>
    <w:p w:rsidR="00C05700" w:rsidRPr="0002194E" w:rsidRDefault="00C05700" w:rsidP="00C05700">
      <w:pPr>
        <w:topLinePunct/>
        <w:spacing w:line="400" w:lineRule="exact"/>
        <w:ind w:firstLineChars="200" w:firstLine="422"/>
        <w:rPr>
          <w:rFonts w:ascii="宋体" w:hAnsi="宋体" w:cs="宋体"/>
          <w:szCs w:val="21"/>
        </w:rPr>
      </w:pPr>
      <w:r w:rsidRPr="0002194E">
        <w:rPr>
          <w:rFonts w:ascii="宋体" w:hAnsi="宋体" w:cs="宋体" w:hint="eastAsia"/>
          <w:b/>
          <w:bCs/>
          <w:szCs w:val="21"/>
        </w:rPr>
        <w:t>3.1</w:t>
      </w:r>
      <w:r w:rsidRPr="0002194E">
        <w:rPr>
          <w:rFonts w:ascii="宋体" w:hAnsi="宋体" w:cs="宋体" w:hint="eastAsia"/>
          <w:szCs w:val="21"/>
        </w:rPr>
        <w:t xml:space="preserve"> 本次招标要求投标人须具备资质、业绩、人员、财务和信誉的要求为：</w:t>
      </w:r>
    </w:p>
    <w:p w:rsidR="00C05700" w:rsidRPr="0002194E" w:rsidRDefault="00C05700" w:rsidP="00C05700">
      <w:pPr>
        <w:topLinePunct/>
        <w:spacing w:line="400" w:lineRule="exact"/>
        <w:ind w:firstLineChars="200" w:firstLine="422"/>
        <w:rPr>
          <w:rFonts w:ascii="宋体" w:hAnsi="宋体" w:cs="宋体"/>
          <w:szCs w:val="21"/>
        </w:rPr>
      </w:pPr>
      <w:r w:rsidRPr="0002194E">
        <w:rPr>
          <w:rFonts w:ascii="宋体" w:hAnsi="宋体" w:cs="宋体" w:hint="eastAsia"/>
          <w:b/>
          <w:bCs/>
          <w:szCs w:val="21"/>
        </w:rPr>
        <w:t>3.1.1 资质要求</w:t>
      </w:r>
    </w:p>
    <w:p w:rsidR="00C05700" w:rsidRPr="0002194E" w:rsidRDefault="00C05700" w:rsidP="00C05700">
      <w:pPr>
        <w:spacing w:line="500" w:lineRule="exact"/>
        <w:ind w:firstLineChars="200" w:firstLine="420"/>
        <w:rPr>
          <w:rFonts w:ascii="宋体" w:hAnsi="宋体" w:cs="宋体"/>
          <w:szCs w:val="21"/>
        </w:rPr>
      </w:pPr>
      <w:r w:rsidRPr="0002194E">
        <w:rPr>
          <w:rFonts w:ascii="宋体" w:hAnsi="宋体" w:cs="宋体" w:hint="eastAsia"/>
          <w:szCs w:val="21"/>
        </w:rPr>
        <w:t>（1）投标人应为中国大陆境内合法注册的独立企业法人，持有合法有效的营业执照，营业范围不得突破营业执照规定的范围；</w:t>
      </w:r>
    </w:p>
    <w:p w:rsidR="00C05700" w:rsidRPr="0002194E" w:rsidRDefault="00C05700" w:rsidP="00C05700">
      <w:pPr>
        <w:topLinePunct/>
        <w:spacing w:line="400" w:lineRule="exact"/>
        <w:ind w:firstLineChars="250" w:firstLine="525"/>
        <w:rPr>
          <w:rFonts w:ascii="宋体" w:hAnsi="宋体" w:cs="宋体"/>
          <w:szCs w:val="21"/>
        </w:rPr>
      </w:pPr>
      <w:r w:rsidRPr="0002194E">
        <w:rPr>
          <w:rFonts w:ascii="宋体" w:hAnsi="宋体" w:cs="宋体" w:hint="eastAsia"/>
          <w:szCs w:val="21"/>
        </w:rPr>
        <w:t>（2）</w:t>
      </w:r>
      <w:r w:rsidRPr="0002194E">
        <w:rPr>
          <w:rFonts w:ascii="宋体" w:hAnsi="宋体" w:cs="宋体" w:hint="eastAsia"/>
          <w:b/>
          <w:bCs/>
          <w:szCs w:val="21"/>
          <w:lang w:val="zh-CN"/>
        </w:rPr>
        <w:t>投标人应具有国家住房和城乡建设行政主管部门核发的有效的工程监理综合资质，</w:t>
      </w:r>
      <w:r w:rsidRPr="0002194E">
        <w:rPr>
          <w:rFonts w:ascii="宋体" w:hAnsi="宋体" w:cs="宋体" w:hint="eastAsia"/>
          <w:szCs w:val="21"/>
          <w:lang w:val="zh-CN"/>
        </w:rPr>
        <w:t>或具有</w:t>
      </w:r>
      <w:r w:rsidRPr="0002194E">
        <w:rPr>
          <w:rFonts w:ascii="宋体" w:hAnsi="宋体" w:cs="宋体" w:hint="eastAsia"/>
          <w:szCs w:val="21"/>
        </w:rPr>
        <w:t>交通运输主管部门核发的有效的公路工程专业公路机电工程专项监理资质。</w:t>
      </w:r>
    </w:p>
    <w:p w:rsidR="00C05700" w:rsidRPr="0002194E" w:rsidRDefault="00C05700" w:rsidP="00C05700">
      <w:pPr>
        <w:topLinePunct/>
        <w:spacing w:line="400" w:lineRule="exact"/>
        <w:ind w:firstLineChars="200" w:firstLine="422"/>
        <w:rPr>
          <w:rFonts w:ascii="宋体" w:hAnsi="宋体" w:cs="宋体"/>
          <w:szCs w:val="21"/>
        </w:rPr>
      </w:pPr>
      <w:r w:rsidRPr="0002194E">
        <w:rPr>
          <w:rFonts w:ascii="宋体" w:hAnsi="宋体" w:cs="宋体" w:hint="eastAsia"/>
          <w:b/>
          <w:bCs/>
          <w:szCs w:val="21"/>
        </w:rPr>
        <w:t>3.1.2财务能力要求</w:t>
      </w:r>
    </w:p>
    <w:p w:rsidR="00C05700" w:rsidRPr="0002194E" w:rsidRDefault="00C05700" w:rsidP="00C05700">
      <w:pPr>
        <w:adjustRightInd w:val="0"/>
        <w:snapToGrid w:val="0"/>
        <w:spacing w:line="400" w:lineRule="exact"/>
        <w:ind w:firstLine="482"/>
        <w:jc w:val="left"/>
        <w:rPr>
          <w:rFonts w:ascii="宋体" w:hAnsi="宋体" w:cs="宋体"/>
          <w:bCs/>
          <w:szCs w:val="21"/>
        </w:rPr>
      </w:pPr>
      <w:r w:rsidRPr="0002194E">
        <w:rPr>
          <w:rFonts w:ascii="宋体" w:hAnsi="宋体" w:cs="宋体" w:hint="eastAsia"/>
          <w:bCs/>
          <w:szCs w:val="21"/>
        </w:rPr>
        <w:t>根据《江苏省交通运输项目投标企业财务能力评价指标》的规定，投标人在江苏交通招投标信息管理系统中生成的“财务能力评价参考得分”不小于60分。</w:t>
      </w:r>
    </w:p>
    <w:p w:rsidR="00C05700" w:rsidRPr="0002194E" w:rsidRDefault="00C05700" w:rsidP="00C05700">
      <w:pPr>
        <w:topLinePunct/>
        <w:spacing w:line="400" w:lineRule="exact"/>
        <w:ind w:firstLineChars="200" w:firstLine="422"/>
        <w:rPr>
          <w:rFonts w:ascii="宋体" w:hAnsi="宋体" w:cs="宋体"/>
          <w:b/>
          <w:bCs/>
          <w:szCs w:val="21"/>
        </w:rPr>
      </w:pPr>
      <w:bookmarkStart w:id="13" w:name="_Toc412639835"/>
      <w:r w:rsidRPr="0002194E">
        <w:rPr>
          <w:rFonts w:ascii="宋体" w:hAnsi="宋体" w:cs="宋体" w:hint="eastAsia"/>
          <w:b/>
          <w:bCs/>
          <w:szCs w:val="21"/>
        </w:rPr>
        <w:t>3.1.3业绩要求</w:t>
      </w:r>
    </w:p>
    <w:p w:rsidR="00C05700" w:rsidRPr="0002194E" w:rsidRDefault="00C05700" w:rsidP="00C05700">
      <w:pPr>
        <w:tabs>
          <w:tab w:val="left" w:pos="1260"/>
        </w:tabs>
        <w:adjustRightInd w:val="0"/>
        <w:snapToGrid w:val="0"/>
        <w:spacing w:line="500" w:lineRule="exact"/>
        <w:ind w:firstLineChars="200" w:firstLine="422"/>
        <w:rPr>
          <w:rFonts w:ascii="宋体" w:hAnsi="宋体" w:cs="宋体"/>
          <w:b/>
          <w:bCs/>
          <w:szCs w:val="21"/>
          <w:lang w:val="zh-CN"/>
        </w:rPr>
      </w:pPr>
      <w:r w:rsidRPr="0002194E">
        <w:rPr>
          <w:rFonts w:ascii="宋体" w:hAnsi="宋体" w:cs="宋体" w:hint="eastAsia"/>
          <w:b/>
          <w:bCs/>
          <w:szCs w:val="21"/>
          <w:lang w:val="zh-CN"/>
        </w:rPr>
        <w:t>自2014年1月1日至今（以系统报表显示的合同交/竣工验收时间为准），投标人独立地承担过</w:t>
      </w:r>
      <w:r w:rsidRPr="0002194E">
        <w:rPr>
          <w:rFonts w:ascii="宋体" w:hAnsi="宋体" w:cs="宋体"/>
          <w:b/>
          <w:bCs/>
          <w:szCs w:val="21"/>
          <w:lang w:val="zh-CN"/>
        </w:rPr>
        <w:t>公路或城市道路</w:t>
      </w:r>
      <w:r w:rsidRPr="0002194E">
        <w:rPr>
          <w:rFonts w:ascii="宋体" w:hAnsi="宋体" w:cs="宋体" w:hint="eastAsia"/>
          <w:b/>
          <w:bCs/>
          <w:szCs w:val="21"/>
          <w:lang w:val="zh-CN"/>
        </w:rPr>
        <w:t>路网运行监测</w:t>
      </w:r>
      <w:r w:rsidRPr="0002194E">
        <w:rPr>
          <w:rFonts w:ascii="宋体" w:hAnsi="宋体" w:cs="宋体"/>
          <w:b/>
          <w:bCs/>
          <w:szCs w:val="21"/>
          <w:lang w:val="zh-CN"/>
        </w:rPr>
        <w:t>（控）</w:t>
      </w:r>
      <w:r w:rsidRPr="0002194E">
        <w:rPr>
          <w:rFonts w:ascii="宋体" w:hAnsi="宋体" w:cs="宋体" w:hint="eastAsia"/>
          <w:b/>
          <w:bCs/>
          <w:szCs w:val="21"/>
          <w:lang w:val="zh-CN"/>
        </w:rPr>
        <w:t>系统工程的监理项目</w:t>
      </w:r>
      <w:r w:rsidRPr="0002194E">
        <w:rPr>
          <w:rFonts w:ascii="宋体" w:hAnsi="宋体" w:cs="宋体"/>
          <w:b/>
          <w:bCs/>
          <w:szCs w:val="21"/>
          <w:lang w:val="zh-CN"/>
        </w:rPr>
        <w:t>【</w:t>
      </w:r>
      <w:r w:rsidRPr="0002194E">
        <w:rPr>
          <w:rFonts w:ascii="宋体" w:hAnsi="宋体" w:cs="宋体" w:hint="eastAsia"/>
          <w:b/>
          <w:bCs/>
          <w:szCs w:val="21"/>
          <w:lang w:val="zh-CN"/>
        </w:rPr>
        <w:t>监理项目合同内容至少应包</w:t>
      </w:r>
      <w:r w:rsidRPr="0002194E">
        <w:rPr>
          <w:rFonts w:ascii="宋体" w:hAnsi="宋体" w:cs="宋体"/>
          <w:b/>
          <w:bCs/>
          <w:szCs w:val="21"/>
          <w:lang w:val="zh-CN"/>
        </w:rPr>
        <w:t>含路网监测（控）、道路监控</w:t>
      </w:r>
      <w:r w:rsidRPr="0002194E">
        <w:rPr>
          <w:rFonts w:ascii="宋体" w:hAnsi="宋体" w:cs="宋体" w:hint="eastAsia"/>
          <w:b/>
          <w:bCs/>
          <w:szCs w:val="21"/>
          <w:lang w:val="zh-CN"/>
        </w:rPr>
        <w:t>设施</w:t>
      </w:r>
      <w:r w:rsidRPr="0002194E">
        <w:rPr>
          <w:rFonts w:ascii="宋体" w:hAnsi="宋体" w:cs="宋体"/>
          <w:b/>
          <w:bCs/>
          <w:szCs w:val="21"/>
          <w:lang w:val="zh-CN"/>
        </w:rPr>
        <w:t>、智慧（数字、感知）公路、公路外场监控设施</w:t>
      </w:r>
      <w:r w:rsidRPr="0002194E">
        <w:rPr>
          <w:rFonts w:ascii="宋体" w:hAnsi="宋体" w:cs="宋体" w:hint="eastAsia"/>
          <w:b/>
          <w:bCs/>
          <w:szCs w:val="21"/>
          <w:lang w:val="zh-CN"/>
        </w:rPr>
        <w:t>、</w:t>
      </w:r>
      <w:r w:rsidRPr="0002194E">
        <w:rPr>
          <w:rFonts w:ascii="宋体" w:hAnsi="宋体" w:cs="宋体"/>
          <w:b/>
          <w:bCs/>
          <w:szCs w:val="21"/>
          <w:lang w:val="zh-CN"/>
        </w:rPr>
        <w:t>交通量调查设施</w:t>
      </w:r>
      <w:r w:rsidRPr="0002194E">
        <w:rPr>
          <w:rFonts w:ascii="宋体" w:hAnsi="宋体" w:cs="宋体" w:hint="eastAsia"/>
          <w:b/>
          <w:bCs/>
          <w:szCs w:val="21"/>
          <w:lang w:val="zh-CN"/>
        </w:rPr>
        <w:t>中的</w:t>
      </w:r>
      <w:r w:rsidRPr="0002194E">
        <w:rPr>
          <w:rFonts w:ascii="宋体" w:hAnsi="宋体" w:cs="宋体"/>
          <w:b/>
          <w:bCs/>
          <w:szCs w:val="21"/>
          <w:lang w:val="zh-CN"/>
        </w:rPr>
        <w:t>任何一</w:t>
      </w:r>
      <w:r w:rsidRPr="0002194E">
        <w:rPr>
          <w:rFonts w:ascii="宋体" w:hAnsi="宋体" w:cs="宋体" w:hint="eastAsia"/>
          <w:b/>
          <w:bCs/>
          <w:szCs w:val="21"/>
          <w:lang w:val="zh-CN"/>
        </w:rPr>
        <w:t>项】，且已交工验收合格。</w:t>
      </w:r>
    </w:p>
    <w:p w:rsidR="00C05700" w:rsidRPr="0002194E" w:rsidRDefault="00C05700" w:rsidP="00C05700">
      <w:pPr>
        <w:topLinePunct/>
        <w:spacing w:line="400" w:lineRule="exact"/>
        <w:ind w:firstLineChars="200" w:firstLine="422"/>
        <w:rPr>
          <w:rFonts w:ascii="宋体" w:hAnsi="宋体" w:cs="宋体"/>
          <w:b/>
          <w:bCs/>
          <w:szCs w:val="21"/>
        </w:rPr>
      </w:pPr>
      <w:r w:rsidRPr="0002194E">
        <w:rPr>
          <w:rFonts w:ascii="宋体" w:hAnsi="宋体" w:cs="宋体" w:hint="eastAsia"/>
          <w:b/>
          <w:bCs/>
          <w:szCs w:val="21"/>
        </w:rPr>
        <w:t>3.1.4人员要求</w:t>
      </w:r>
    </w:p>
    <w:p w:rsidR="00C05700" w:rsidRPr="0002194E" w:rsidRDefault="00C05700" w:rsidP="00C05700">
      <w:pPr>
        <w:spacing w:line="500" w:lineRule="exact"/>
        <w:ind w:firstLineChars="200" w:firstLine="420"/>
        <w:rPr>
          <w:rFonts w:ascii="宋体" w:hAnsi="宋体" w:cs="宋体"/>
          <w:bCs/>
          <w:szCs w:val="21"/>
        </w:rPr>
      </w:pPr>
      <w:r w:rsidRPr="0002194E">
        <w:rPr>
          <w:rFonts w:ascii="宋体" w:hAnsi="宋体" w:cs="宋体" w:hint="eastAsia"/>
          <w:bCs/>
          <w:szCs w:val="21"/>
        </w:rPr>
        <w:t>A、总监理工程师资格要求</w:t>
      </w:r>
    </w:p>
    <w:p w:rsidR="00C05700" w:rsidRPr="0002194E" w:rsidRDefault="00C05700" w:rsidP="00C05700">
      <w:pPr>
        <w:spacing w:line="500" w:lineRule="exact"/>
        <w:ind w:firstLineChars="200" w:firstLine="420"/>
        <w:rPr>
          <w:rFonts w:ascii="宋体" w:hAnsi="宋体" w:cs="宋体"/>
          <w:bCs/>
          <w:szCs w:val="21"/>
          <w:lang w:val="zh-CN"/>
        </w:rPr>
      </w:pPr>
      <w:r w:rsidRPr="0002194E">
        <w:rPr>
          <w:rFonts w:ascii="宋体" w:hAnsi="宋体" w:cs="宋体" w:hint="eastAsia"/>
          <w:bCs/>
          <w:szCs w:val="21"/>
          <w:lang w:val="zh-CN"/>
        </w:rPr>
        <w:t>（1）具有交通运输部颁发的有效的公路工程监理工程师资格证书（机电工程专业）；</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（2）具有中国交通建设监理协会颁发的交通建设工程安全监理培训考试合格证书和公路工程环境保护监理培训考试合格证书；</w:t>
      </w:r>
    </w:p>
    <w:p w:rsidR="00C05700" w:rsidRPr="0002194E" w:rsidRDefault="00C05700" w:rsidP="00C05700">
      <w:pPr>
        <w:spacing w:line="500" w:lineRule="exact"/>
        <w:ind w:firstLineChars="200" w:firstLine="420"/>
        <w:rPr>
          <w:rFonts w:ascii="宋体" w:hAnsi="宋体" w:cs="宋体"/>
          <w:bCs/>
          <w:szCs w:val="21"/>
        </w:rPr>
      </w:pPr>
      <w:r w:rsidRPr="0002194E">
        <w:rPr>
          <w:rFonts w:ascii="宋体" w:hAnsi="宋体" w:cs="宋体" w:hint="eastAsia"/>
          <w:szCs w:val="21"/>
          <w:lang w:val="zh-CN"/>
        </w:rPr>
        <w:t>（3）具有中级以上（含中级）技术职称（以投标报表中为准）。</w:t>
      </w:r>
    </w:p>
    <w:p w:rsidR="00C05700" w:rsidRPr="0002194E" w:rsidRDefault="00C05700" w:rsidP="00C05700">
      <w:pPr>
        <w:tabs>
          <w:tab w:val="left" w:pos="1260"/>
        </w:tabs>
        <w:adjustRightInd w:val="0"/>
        <w:snapToGrid w:val="0"/>
        <w:spacing w:line="500" w:lineRule="exact"/>
        <w:ind w:firstLineChars="200" w:firstLine="422"/>
        <w:rPr>
          <w:rFonts w:ascii="宋体" w:hAnsi="宋体" w:cs="宋体"/>
          <w:b/>
          <w:bCs/>
          <w:szCs w:val="21"/>
          <w:lang w:val="zh-CN"/>
        </w:rPr>
      </w:pPr>
      <w:r w:rsidRPr="0002194E">
        <w:rPr>
          <w:rFonts w:ascii="宋体" w:hAnsi="宋体" w:cs="宋体" w:hint="eastAsia"/>
          <w:b/>
          <w:bCs/>
          <w:szCs w:val="21"/>
          <w:lang w:val="zh-CN"/>
        </w:rPr>
        <w:t>（4）自2014年1月1日至今（以系统报表显示的合同交/竣工验收时间为准），至少担任过一项</w:t>
      </w:r>
      <w:r w:rsidRPr="0002194E">
        <w:rPr>
          <w:rFonts w:ascii="宋体" w:hAnsi="宋体" w:cs="宋体"/>
          <w:b/>
          <w:bCs/>
          <w:szCs w:val="21"/>
          <w:lang w:val="zh-CN"/>
        </w:rPr>
        <w:t>公路或城市道路</w:t>
      </w:r>
      <w:r w:rsidRPr="0002194E">
        <w:rPr>
          <w:rFonts w:ascii="宋体" w:hAnsi="宋体" w:cs="宋体" w:hint="eastAsia"/>
          <w:b/>
          <w:bCs/>
          <w:szCs w:val="21"/>
          <w:lang w:val="zh-CN"/>
        </w:rPr>
        <w:t>路网运行监测</w:t>
      </w:r>
      <w:r w:rsidRPr="0002194E">
        <w:rPr>
          <w:rFonts w:ascii="宋体" w:hAnsi="宋体" w:cs="宋体"/>
          <w:b/>
          <w:bCs/>
          <w:szCs w:val="21"/>
          <w:lang w:val="zh-CN"/>
        </w:rPr>
        <w:t>（控）</w:t>
      </w:r>
      <w:r w:rsidRPr="0002194E">
        <w:rPr>
          <w:rFonts w:ascii="宋体" w:hAnsi="宋体" w:cs="宋体" w:hint="eastAsia"/>
          <w:b/>
          <w:bCs/>
          <w:szCs w:val="21"/>
          <w:lang w:val="zh-CN"/>
        </w:rPr>
        <w:t>系统工程的监理项目的总监理工程师</w:t>
      </w:r>
      <w:r w:rsidRPr="0002194E">
        <w:rPr>
          <w:rFonts w:ascii="宋体" w:hAnsi="宋体" w:cs="宋体"/>
          <w:b/>
          <w:bCs/>
          <w:szCs w:val="21"/>
          <w:lang w:val="zh-CN"/>
        </w:rPr>
        <w:t>【</w:t>
      </w:r>
      <w:r w:rsidRPr="0002194E">
        <w:rPr>
          <w:rFonts w:ascii="宋体" w:hAnsi="宋体" w:cs="宋体" w:hint="eastAsia"/>
          <w:b/>
          <w:bCs/>
          <w:szCs w:val="21"/>
          <w:lang w:val="zh-CN"/>
        </w:rPr>
        <w:t>所担任总监理工程师所对应的监理项目合同内容至少应包</w:t>
      </w:r>
      <w:r w:rsidRPr="0002194E">
        <w:rPr>
          <w:rFonts w:ascii="宋体" w:hAnsi="宋体" w:cs="宋体"/>
          <w:b/>
          <w:bCs/>
          <w:szCs w:val="21"/>
          <w:lang w:val="zh-CN"/>
        </w:rPr>
        <w:t>含路网监测（控）、道路监控</w:t>
      </w:r>
      <w:r w:rsidRPr="0002194E">
        <w:rPr>
          <w:rFonts w:ascii="宋体" w:hAnsi="宋体" w:cs="宋体" w:hint="eastAsia"/>
          <w:b/>
          <w:bCs/>
          <w:szCs w:val="21"/>
          <w:lang w:val="zh-CN"/>
        </w:rPr>
        <w:t>设施</w:t>
      </w:r>
      <w:r w:rsidRPr="0002194E">
        <w:rPr>
          <w:rFonts w:ascii="宋体" w:hAnsi="宋体" w:cs="宋体"/>
          <w:b/>
          <w:bCs/>
          <w:szCs w:val="21"/>
          <w:lang w:val="zh-CN"/>
        </w:rPr>
        <w:t>、智慧（数字、感知）公路、公路外场监控设施</w:t>
      </w:r>
      <w:r w:rsidRPr="0002194E">
        <w:rPr>
          <w:rFonts w:ascii="宋体" w:hAnsi="宋体" w:cs="宋体" w:hint="eastAsia"/>
          <w:b/>
          <w:bCs/>
          <w:szCs w:val="21"/>
          <w:lang w:val="zh-CN"/>
        </w:rPr>
        <w:t>、</w:t>
      </w:r>
      <w:r w:rsidRPr="0002194E">
        <w:rPr>
          <w:rFonts w:ascii="宋体" w:hAnsi="宋体" w:cs="宋体"/>
          <w:b/>
          <w:bCs/>
          <w:szCs w:val="21"/>
          <w:lang w:val="zh-CN"/>
        </w:rPr>
        <w:t>交通量调查设施</w:t>
      </w:r>
      <w:r w:rsidRPr="0002194E">
        <w:rPr>
          <w:rFonts w:ascii="宋体" w:hAnsi="宋体" w:cs="宋体" w:hint="eastAsia"/>
          <w:b/>
          <w:bCs/>
          <w:szCs w:val="21"/>
          <w:lang w:val="zh-CN"/>
        </w:rPr>
        <w:t>中的</w:t>
      </w:r>
      <w:r w:rsidRPr="0002194E">
        <w:rPr>
          <w:rFonts w:ascii="宋体" w:hAnsi="宋体" w:cs="宋体"/>
          <w:b/>
          <w:bCs/>
          <w:szCs w:val="21"/>
          <w:lang w:val="zh-CN"/>
        </w:rPr>
        <w:t>任何一</w:t>
      </w:r>
      <w:r w:rsidRPr="0002194E">
        <w:rPr>
          <w:rFonts w:ascii="宋体" w:hAnsi="宋体" w:cs="宋体" w:hint="eastAsia"/>
          <w:b/>
          <w:bCs/>
          <w:szCs w:val="21"/>
          <w:lang w:val="zh-CN"/>
        </w:rPr>
        <w:t>项】。</w:t>
      </w:r>
    </w:p>
    <w:p w:rsidR="00C05700" w:rsidRPr="0002194E" w:rsidRDefault="00C05700" w:rsidP="00C05700">
      <w:pPr>
        <w:topLinePunct/>
        <w:spacing w:line="400" w:lineRule="exact"/>
        <w:ind w:firstLineChars="200" w:firstLine="422"/>
        <w:rPr>
          <w:rFonts w:ascii="宋体" w:hAnsi="宋体" w:cs="宋体"/>
          <w:b/>
          <w:bCs/>
          <w:szCs w:val="21"/>
        </w:rPr>
      </w:pPr>
      <w:r w:rsidRPr="0002194E">
        <w:rPr>
          <w:rFonts w:ascii="宋体" w:hAnsi="宋体" w:cs="宋体" w:hint="eastAsia"/>
          <w:b/>
          <w:bCs/>
          <w:szCs w:val="21"/>
        </w:rPr>
        <w:t>3.1.5信誉要求</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（1）投标人在最近一次江苏省交通运输招投标信息管理系统中信用等级评价（以递交投标文件</w:t>
      </w:r>
      <w:r w:rsidRPr="0002194E">
        <w:rPr>
          <w:rFonts w:ascii="宋体" w:hAnsi="宋体" w:cs="宋体" w:hint="eastAsia"/>
          <w:szCs w:val="21"/>
          <w:lang w:val="zh-CN"/>
        </w:rPr>
        <w:lastRenderedPageBreak/>
        <w:t>截止当日为准）为B级及以上级别；</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（2）投标人不</w:t>
      </w:r>
      <w:proofErr w:type="gramStart"/>
      <w:r w:rsidRPr="0002194E">
        <w:rPr>
          <w:rFonts w:ascii="宋体" w:hAnsi="宋体" w:cs="宋体" w:hint="eastAsia"/>
          <w:szCs w:val="21"/>
          <w:lang w:val="zh-CN"/>
        </w:rPr>
        <w:t>存在苏交监察</w:t>
      </w:r>
      <w:proofErr w:type="gramEnd"/>
      <w:r w:rsidRPr="0002194E">
        <w:rPr>
          <w:rFonts w:ascii="宋体" w:hAnsi="宋体" w:cs="宋体" w:hint="eastAsia"/>
          <w:szCs w:val="21"/>
          <w:lang w:val="zh-CN"/>
        </w:rPr>
        <w:t>〔2007〕13号文《关于印发&lt;江苏省交通厅关于限制违反廉政合同的投标人进入交通工程建设市场的若干规定&gt;的通知》中所述行贿行为而处于被禁止进入江苏省交通工程建设市场期限内；</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（3）截止投标文件递交当日，投标人未在“信用中国”网站（http://www.creditchina.gov.cn/）中被列入失信被执行人名单；</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（4）截止投标文件递交当日，投标人未在国家企业信用信息公示系统（http://www.gsxt.gov.cn/）中被列入严重违法失信企业名单；</w:t>
      </w:r>
    </w:p>
    <w:p w:rsidR="00C05700" w:rsidRPr="0002194E" w:rsidRDefault="00C05700" w:rsidP="00C05700">
      <w:pPr>
        <w:spacing w:line="500" w:lineRule="exact"/>
        <w:ind w:firstLineChars="200" w:firstLine="420"/>
        <w:rPr>
          <w:rFonts w:ascii="宋体" w:hAnsi="宋体" w:cs="宋体"/>
          <w:szCs w:val="21"/>
          <w:lang w:val="zh-CN"/>
        </w:rPr>
      </w:pPr>
      <w:r w:rsidRPr="0002194E">
        <w:rPr>
          <w:rFonts w:hAnsi="宋体"/>
          <w:szCs w:val="21"/>
          <w:lang w:val="zh-CN"/>
        </w:rPr>
        <w:t>（</w:t>
      </w:r>
      <w:r w:rsidRPr="0002194E">
        <w:rPr>
          <w:rFonts w:hAnsi="宋体"/>
          <w:szCs w:val="21"/>
          <w:lang w:val="zh-CN"/>
        </w:rPr>
        <w:t>5</w:t>
      </w:r>
      <w:r w:rsidRPr="0002194E">
        <w:rPr>
          <w:rFonts w:hAnsi="宋体"/>
          <w:szCs w:val="21"/>
          <w:lang w:val="zh-CN"/>
        </w:rPr>
        <w:t>）截止投标文件递交当日，投标人未在交通运输部信用交通或信用交通江苏网站中被列入执行黑名单；</w:t>
      </w:r>
    </w:p>
    <w:p w:rsidR="00C05700" w:rsidRPr="0002194E" w:rsidRDefault="00C05700" w:rsidP="00C05700">
      <w:pPr>
        <w:topLinePunct/>
        <w:spacing w:line="400" w:lineRule="exact"/>
        <w:ind w:firstLineChars="200" w:firstLine="422"/>
        <w:rPr>
          <w:rFonts w:ascii="宋体" w:hAnsi="宋体" w:cs="宋体"/>
          <w:b/>
          <w:bCs/>
          <w:szCs w:val="21"/>
        </w:rPr>
      </w:pPr>
      <w:r w:rsidRPr="0002194E">
        <w:rPr>
          <w:rFonts w:ascii="宋体" w:hAnsi="宋体" w:cs="宋体" w:hint="eastAsia"/>
          <w:b/>
          <w:bCs/>
          <w:szCs w:val="21"/>
        </w:rPr>
        <w:t>3.2 其他要求</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3.2.1本次招标不接受联合体投标，不得转包和分包。</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3.2.2与招标人存在利害关系可能影响招标公正性的法人、其他组织或者个人，不得参加投标。有隶属关系（包括控股）或同一法人下属连带关系（包括控股或参股）或相互参股或具有直接管理和被管理关系的母子公司，或法人代表为同一人的两个及以上企业，不得同时参加同一合同段投标，否则其投标均作废标处理。违反前两款规定的，相关投标均无效。</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3.2.3未在</w:t>
      </w:r>
      <w:r w:rsidRPr="0002194E">
        <w:rPr>
          <w:rFonts w:ascii="宋体" w:hAnsi="宋体" w:cs="宋体" w:hint="eastAsia"/>
          <w:bCs/>
          <w:szCs w:val="21"/>
          <w:lang/>
        </w:rPr>
        <w:t>“江苏省公路水路建设市场信用信息服务系统（暨江苏省交通运输招标投标信息管理系统）”</w:t>
      </w:r>
      <w:r w:rsidRPr="0002194E">
        <w:rPr>
          <w:rFonts w:ascii="宋体" w:hAnsi="宋体" w:cs="宋体" w:hint="eastAsia"/>
          <w:szCs w:val="21"/>
          <w:lang w:val="zh-CN"/>
        </w:rPr>
        <w:t>中建立信用档案的投标人应及时进行备案、建立信用档案。投标人在系统中需要备案的内容，必须在投标文件递交截止时间之前完成备案及信息系统报表内容的填报，招标人不再接受投标人提交的相关原件作为替代、补充。</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t>3.2.4</w:t>
      </w:r>
      <w:r w:rsidRPr="0002194E">
        <w:rPr>
          <w:rFonts w:ascii="宋体" w:hAnsi="宋体" w:cs="宋体"/>
          <w:szCs w:val="21"/>
        </w:rPr>
        <w:t>根据《江苏省公路水运建设市场信用信息管理办法》（苏交规〔2019〕2号）中第三十八条（三）款第三段规定：“从业单位未在交通运输部和本省建立信用信息，或者其信用信息不能满足项目招投标需要的，应当在递交资格预审申请文件或者投标文件前在部建设市场信用系统或者厅建设市场信用系统建立、更新或者补充其信用信息。从业单位在递交资格预审申请文件和投标文件时未备案的信用信息，评审和评标时其缺失的信息不予采信和评分。”</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szCs w:val="21"/>
        </w:rPr>
        <w:t xml:space="preserve">3.2.5请各投标人及时到有关部门更新其在江苏省交通运输招标投标信息管理系统中的数据，更新信息审核时间为5个工作日。审核通过的企业备案信息将在“江苏交通”门户网站信息系统公示栏内公示，公示期为 5 </w:t>
      </w:r>
      <w:proofErr w:type="gramStart"/>
      <w:r w:rsidRPr="0002194E">
        <w:rPr>
          <w:rFonts w:ascii="宋体" w:hAnsi="宋体" w:cs="宋体"/>
          <w:szCs w:val="21"/>
        </w:rPr>
        <w:t>个</w:t>
      </w:r>
      <w:proofErr w:type="gramEnd"/>
      <w:r w:rsidRPr="0002194E">
        <w:rPr>
          <w:rFonts w:ascii="宋体" w:hAnsi="宋体" w:cs="宋体"/>
          <w:szCs w:val="21"/>
        </w:rPr>
        <w:t>工作日。从业企业制作投标报表时不可以使用尚在公示期间的备案信息。</w:t>
      </w:r>
    </w:p>
    <w:p w:rsidR="00C05700" w:rsidRPr="0002194E" w:rsidRDefault="00C05700" w:rsidP="00C05700">
      <w:pPr>
        <w:spacing w:line="500" w:lineRule="exact"/>
        <w:ind w:firstLineChars="200" w:firstLine="420"/>
        <w:rPr>
          <w:rFonts w:ascii="宋体" w:hAnsi="宋体" w:cs="宋体"/>
          <w:szCs w:val="21"/>
          <w:lang w:val="zh-CN"/>
        </w:rPr>
      </w:pPr>
      <w:r w:rsidRPr="0002194E">
        <w:rPr>
          <w:rFonts w:ascii="宋体" w:hAnsi="宋体" w:cs="宋体" w:hint="eastAsia"/>
          <w:szCs w:val="21"/>
          <w:lang w:val="zh-CN"/>
        </w:rPr>
        <w:lastRenderedPageBreak/>
        <w:t>注：其他主要管理人员和设备应符合本工程监理工作需要最低要求，该最低要求在招标文件合同条款明确。根据交通运输部《公路工程建设项目招标投标管理办法》规定，其他管理和技术人员的具体人选由招标人和中标人在合同谈判阶段确定；如中标人在合同签订时不能提供满足要求的相关人员，视为不具备履行合同的能力，招标人有权取消其中标资格，可以没收其投标保证金，并按照国家现行相关法律、法规和规章的规定，建议行政主管部门予以处罚，并确定第二中标候选人为中标人或重新组织招标。</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4.投标报名</w:t>
      </w:r>
    </w:p>
    <w:p w:rsidR="00C05700" w:rsidRPr="0002194E" w:rsidRDefault="00C05700" w:rsidP="00C05700">
      <w:pPr>
        <w:spacing w:line="400" w:lineRule="exact"/>
        <w:ind w:firstLine="420"/>
        <w:rPr>
          <w:rFonts w:ascii="宋体" w:hAnsi="宋体" w:cs="宋体"/>
          <w:iCs/>
          <w:szCs w:val="21"/>
        </w:rPr>
      </w:pPr>
      <w:r w:rsidRPr="0002194E">
        <w:rPr>
          <w:rFonts w:ascii="宋体" w:hAnsi="宋体" w:cs="宋体" w:hint="eastAsia"/>
          <w:szCs w:val="21"/>
        </w:rPr>
        <w:t>1、本次招标采用资格后审，符合报名条件的单位均可报名参加，不接受联合体投标。评标办法采用“ 综合评估法 ”。</w:t>
      </w:r>
    </w:p>
    <w:bookmarkEnd w:id="13"/>
    <w:p w:rsidR="00C05700" w:rsidRPr="0002194E" w:rsidRDefault="00C05700" w:rsidP="00C05700">
      <w:pPr>
        <w:spacing w:line="400" w:lineRule="exact"/>
        <w:ind w:firstLine="420"/>
        <w:rPr>
          <w:rFonts w:ascii="宋体" w:hAnsi="宋体" w:cs="宋体"/>
          <w:szCs w:val="21"/>
        </w:rPr>
      </w:pPr>
      <w:r w:rsidRPr="0002194E">
        <w:rPr>
          <w:rFonts w:ascii="宋体" w:hAnsi="宋体" w:cs="宋体" w:hint="eastAsia"/>
          <w:szCs w:val="21"/>
        </w:rPr>
        <w:t>2、本次报名采用网上报名，具体报名程序为：</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本次投标报名采用江苏省公路水路建设市场信用信息服务系统网上全天报名，不接受其他形式的报名。具体报名程序为：</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(1)投标人打开江苏省交通运输厅门户网页(www.jscd.gov.cn)，在办事服务栏目中点击“公路水路建设市场信用信息服务系统”进入“交易平台”，经CA登录交易平台后进行网上报名操作。</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(2)未在江苏省公路水路建设市场信用信息服务系统中建立信用档案的投标人应及时注册建立信用档案。</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(3)网上报名时，在联系人信息中请务必留下手机号码和传真号码，以便联系。</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(4)报名结果以网上报名为准，投标人报名后应自行在江苏省公路水路建设市场信用信息服务系统中查询确认。</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(5)投标人需要在江苏省公路水路建设市场信用信息服务系统中备案或更新的内容，请在投标文件递交之前完成备案或更新。根据</w:t>
      </w:r>
      <w:proofErr w:type="gramStart"/>
      <w:r w:rsidRPr="0002194E">
        <w:rPr>
          <w:rFonts w:ascii="宋体" w:hAnsi="宋体" w:cs="宋体" w:hint="eastAsia"/>
          <w:szCs w:val="21"/>
        </w:rPr>
        <w:t>苏交建</w:t>
      </w:r>
      <w:proofErr w:type="gramEnd"/>
      <w:r w:rsidRPr="0002194E">
        <w:rPr>
          <w:rFonts w:ascii="宋体" w:hAnsi="宋体" w:cs="宋体" w:hint="eastAsia"/>
          <w:szCs w:val="21"/>
        </w:rPr>
        <w:t>[2015]25号文的规定，投标人企业备案信息需要公示，公示日期为5个工作日，投标人制作投标报表时不可以使用尚在公示期间的备案信息。投标人应提前做好资料更新，以免影响投标文件的编制，招标人不会因为投标人资料更新而推迟开标时间。</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(6)投标人投标报名中若对系统操作有咨询事宜，可联系江苏百盛信息科技股份有限公司。</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(7)本次招标项目报名时间为</w:t>
      </w:r>
      <w:r w:rsidRPr="0002194E">
        <w:rPr>
          <w:rFonts w:ascii="宋体" w:hAnsi="宋体" w:cs="宋体" w:hint="eastAsia"/>
          <w:b/>
          <w:bCs/>
          <w:szCs w:val="21"/>
          <w:u w:val="single"/>
        </w:rPr>
        <w:t>2019年8月 16 日17:00时至2019年8 月23日23:59分</w:t>
      </w:r>
      <w:r w:rsidRPr="0002194E">
        <w:rPr>
          <w:rFonts w:ascii="宋体" w:hAnsi="宋体" w:cs="宋体" w:hint="eastAsia"/>
          <w:szCs w:val="21"/>
        </w:rPr>
        <w:t>。</w:t>
      </w:r>
    </w:p>
    <w:p w:rsidR="00C05700" w:rsidRPr="0002194E" w:rsidRDefault="00C05700" w:rsidP="00C05700">
      <w:pPr>
        <w:spacing w:line="400" w:lineRule="exact"/>
        <w:ind w:firstLineChars="200" w:firstLine="422"/>
        <w:rPr>
          <w:rFonts w:ascii="宋体" w:hAnsi="宋体" w:cs="宋体"/>
          <w:szCs w:val="21"/>
        </w:rPr>
      </w:pPr>
      <w:r w:rsidRPr="0002194E">
        <w:rPr>
          <w:rFonts w:ascii="宋体" w:hAnsi="宋体" w:cs="宋体" w:hint="eastAsia"/>
          <w:b/>
          <w:szCs w:val="21"/>
        </w:rPr>
        <w:t>5．</w:t>
      </w:r>
      <w:r w:rsidRPr="0002194E">
        <w:rPr>
          <w:rFonts w:ascii="宋体" w:hAnsi="宋体" w:cs="宋体" w:hint="eastAsia"/>
          <w:szCs w:val="21"/>
        </w:rPr>
        <w:t>凡按上述要求成功报名的单位凭单位介绍信和经办人身份证于</w:t>
      </w:r>
      <w:r w:rsidRPr="0002194E">
        <w:rPr>
          <w:rFonts w:ascii="宋体" w:hAnsi="宋体" w:cs="宋体" w:hint="eastAsia"/>
          <w:b/>
          <w:bCs/>
          <w:szCs w:val="21"/>
          <w:u w:val="single"/>
        </w:rPr>
        <w:t>2019年8月19日——8月 26日</w:t>
      </w:r>
      <w:r w:rsidRPr="0002194E">
        <w:rPr>
          <w:rFonts w:ascii="宋体" w:hAnsi="宋体" w:cs="宋体" w:hint="eastAsia"/>
          <w:szCs w:val="21"/>
        </w:rPr>
        <w:t>（法定公休日、法定节假日除外），每日上午9：00时至11：30时，下午13：30时至17：30时（北京时间，下同），至</w:t>
      </w:r>
      <w:r w:rsidRPr="0002194E">
        <w:rPr>
          <w:rFonts w:ascii="宋体" w:hAnsi="宋体" w:cs="宋体" w:hint="eastAsia"/>
          <w:b/>
          <w:bCs/>
          <w:szCs w:val="21"/>
          <w:u w:val="single"/>
        </w:rPr>
        <w:t>江苏天园项目管理集团有限公司（地址：</w:t>
      </w:r>
      <w:r w:rsidRPr="0002194E">
        <w:rPr>
          <w:rFonts w:ascii="宋体" w:hAnsi="宋体" w:cs="宋体" w:hint="eastAsia"/>
          <w:szCs w:val="21"/>
        </w:rPr>
        <w:t>连云港市海州区东盛阳光大厦B座1208室</w:t>
      </w:r>
      <w:r w:rsidRPr="0002194E">
        <w:rPr>
          <w:rFonts w:ascii="宋体" w:hAnsi="宋体" w:cs="宋体" w:hint="eastAsia"/>
          <w:b/>
          <w:bCs/>
          <w:szCs w:val="21"/>
        </w:rPr>
        <w:t>）</w:t>
      </w:r>
      <w:r w:rsidRPr="0002194E">
        <w:rPr>
          <w:rFonts w:ascii="宋体" w:hAnsi="宋体" w:cs="宋体" w:hint="eastAsia"/>
          <w:szCs w:val="21"/>
        </w:rPr>
        <w:t>购买招标文件项目专用本。</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招标文件专用本售价为</w:t>
      </w:r>
      <w:r w:rsidRPr="0002194E">
        <w:rPr>
          <w:rFonts w:ascii="宋体" w:hAnsi="宋体" w:cs="宋体" w:hint="eastAsia"/>
          <w:b/>
          <w:bCs/>
          <w:szCs w:val="21"/>
          <w:u w:val="single"/>
        </w:rPr>
        <w:t>800元</w:t>
      </w:r>
      <w:r w:rsidRPr="0002194E">
        <w:rPr>
          <w:rFonts w:ascii="宋体" w:hAnsi="宋体" w:cs="宋体" w:hint="eastAsia"/>
          <w:szCs w:val="21"/>
        </w:rPr>
        <w:t>，售后不退。</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6. 投标文件的递交及相关事宜</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lastRenderedPageBreak/>
        <w:t>6.1招标人不统一组织进行工程现场踏勘及召开投标预备会。</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6.2递交投标文件的截止时间（投标截止时间，下同）为</w:t>
      </w:r>
      <w:r w:rsidRPr="0002194E">
        <w:rPr>
          <w:rFonts w:ascii="宋体" w:hAnsi="宋体" w:cs="宋体" w:hint="eastAsia"/>
          <w:b/>
          <w:bCs/>
          <w:szCs w:val="21"/>
          <w:u w:val="single"/>
        </w:rPr>
        <w:t>2019年 09月5日10时00分</w:t>
      </w:r>
      <w:r w:rsidRPr="0002194E">
        <w:rPr>
          <w:rFonts w:ascii="宋体" w:hAnsi="宋体" w:cs="宋体" w:hint="eastAsia"/>
          <w:szCs w:val="21"/>
        </w:rPr>
        <w:t>，投标人应于当日9时30分至10时00分将投标文件递交至</w:t>
      </w:r>
      <w:r w:rsidRPr="0002194E">
        <w:rPr>
          <w:rFonts w:ascii="宋体" w:hAnsi="宋体" w:cs="宋体" w:hint="eastAsia"/>
          <w:b/>
          <w:bCs/>
          <w:szCs w:val="21"/>
          <w:u w:val="single"/>
        </w:rPr>
        <w:t>连云港市</w:t>
      </w:r>
      <w:proofErr w:type="gramStart"/>
      <w:r w:rsidRPr="0002194E">
        <w:rPr>
          <w:rFonts w:ascii="宋体" w:hAnsi="宋体" w:cs="宋体" w:hint="eastAsia"/>
          <w:b/>
          <w:bCs/>
          <w:szCs w:val="21"/>
          <w:u w:val="single"/>
        </w:rPr>
        <w:t>海州区凌洲东路</w:t>
      </w:r>
      <w:proofErr w:type="gramEnd"/>
      <w:r w:rsidRPr="0002194E">
        <w:rPr>
          <w:rFonts w:ascii="宋体" w:hAnsi="宋体" w:cs="宋体" w:hint="eastAsia"/>
          <w:b/>
          <w:bCs/>
          <w:szCs w:val="21"/>
          <w:u w:val="single"/>
        </w:rPr>
        <w:t>9号连云港市政务服务中心3号楼—公共资源交易中心二楼开标室（具体室号以现场标牌显示为准）</w:t>
      </w:r>
      <w:r w:rsidRPr="0002194E">
        <w:rPr>
          <w:rFonts w:ascii="宋体" w:hAnsi="宋体" w:cs="宋体" w:hint="eastAsia"/>
          <w:szCs w:val="21"/>
        </w:rPr>
        <w:t>。招标人定于投标文件递交截止的同一时间、同一地点举行公开开标。</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6.3逾期送达的或者未送达指定地点的投标文件，招标人不予受理。</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7. 发布公告的媒介</w:t>
      </w:r>
    </w:p>
    <w:p w:rsidR="00C05700" w:rsidRPr="0002194E" w:rsidRDefault="00C05700" w:rsidP="00C05700">
      <w:pPr>
        <w:spacing w:line="400" w:lineRule="exact"/>
        <w:ind w:firstLineChars="200" w:firstLine="420"/>
        <w:rPr>
          <w:rFonts w:ascii="宋体" w:hAnsi="宋体" w:cs="宋体"/>
          <w:szCs w:val="21"/>
        </w:rPr>
      </w:pPr>
      <w:r w:rsidRPr="0002194E">
        <w:rPr>
          <w:rFonts w:ascii="宋体" w:hAnsi="宋体" w:cs="宋体" w:hint="eastAsia"/>
          <w:szCs w:val="21"/>
        </w:rPr>
        <w:t>本次招标公告同时在中国招投标网、中国采购与招标网、江苏省交通运输厅</w:t>
      </w:r>
      <w:proofErr w:type="gramStart"/>
      <w:r w:rsidRPr="0002194E">
        <w:rPr>
          <w:rFonts w:ascii="宋体" w:hAnsi="宋体" w:cs="宋体" w:hint="eastAsia"/>
          <w:szCs w:val="21"/>
        </w:rPr>
        <w:t>门户网</w:t>
      </w:r>
      <w:proofErr w:type="gramEnd"/>
      <w:r w:rsidRPr="0002194E">
        <w:rPr>
          <w:rFonts w:ascii="宋体" w:hAnsi="宋体" w:cs="宋体" w:hint="eastAsia"/>
          <w:szCs w:val="21"/>
        </w:rPr>
        <w:t>和连云港市公共资源交易中心网站上发布。</w:t>
      </w:r>
    </w:p>
    <w:p w:rsidR="00C05700" w:rsidRPr="0002194E" w:rsidRDefault="00C05700" w:rsidP="0002194E">
      <w:pPr>
        <w:tabs>
          <w:tab w:val="left" w:pos="3240"/>
        </w:tabs>
        <w:spacing w:beforeLines="100" w:afterLines="100" w:line="400" w:lineRule="exact"/>
        <w:rPr>
          <w:rFonts w:ascii="宋体" w:hAnsi="宋体" w:cs="宋体"/>
          <w:b/>
          <w:szCs w:val="21"/>
        </w:rPr>
      </w:pPr>
      <w:r w:rsidRPr="0002194E">
        <w:rPr>
          <w:rFonts w:ascii="宋体" w:hAnsi="宋体" w:cs="宋体" w:hint="eastAsia"/>
          <w:b/>
          <w:szCs w:val="21"/>
        </w:rPr>
        <w:t>8. 联系方式</w:t>
      </w:r>
      <w:bookmarkStart w:id="14" w:name="_GoBack"/>
      <w:bookmarkEnd w:id="14"/>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招 标 人：</w:t>
      </w:r>
      <w:r w:rsidRPr="0002194E">
        <w:rPr>
          <w:rFonts w:ascii="宋体" w:hAnsi="宋体" w:cs="宋体" w:hint="eastAsia"/>
          <w:szCs w:val="21"/>
          <w:lang w:val="zh-CN"/>
        </w:rPr>
        <w:t xml:space="preserve">连云港市公路管理处 </w:t>
      </w:r>
      <w:r w:rsidRPr="0002194E">
        <w:rPr>
          <w:rFonts w:ascii="宋体" w:hAnsi="宋体" w:cs="宋体" w:hint="eastAsia"/>
          <w:szCs w:val="21"/>
        </w:rPr>
        <w:t xml:space="preserve">         招标代理：</w:t>
      </w:r>
      <w:r w:rsidRPr="0002194E">
        <w:rPr>
          <w:rFonts w:ascii="宋体" w:hAnsi="宋体" w:cs="宋体" w:hint="eastAsia"/>
          <w:szCs w:val="21"/>
          <w:u w:val="single"/>
        </w:rPr>
        <w:t>江苏天园项目管理集团有限</w:t>
      </w:r>
      <w:r w:rsidRPr="0002194E">
        <w:rPr>
          <w:rFonts w:ascii="宋体" w:hAnsi="宋体" w:cs="宋体" w:hint="eastAsia"/>
          <w:szCs w:val="21"/>
        </w:rPr>
        <w:t>公司</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地    址：</w:t>
      </w:r>
      <w:r w:rsidRPr="0002194E">
        <w:rPr>
          <w:rFonts w:ascii="宋体" w:hAnsi="宋体" w:cs="宋体" w:hint="eastAsia"/>
          <w:szCs w:val="21"/>
          <w:lang w:val="zh-CN"/>
        </w:rPr>
        <w:t>连云港市新浦区苍梧路36-6号</w:t>
      </w:r>
      <w:r w:rsidRPr="0002194E">
        <w:rPr>
          <w:rFonts w:ascii="宋体" w:hAnsi="宋体" w:cs="宋体" w:hint="eastAsia"/>
          <w:szCs w:val="21"/>
        </w:rPr>
        <w:t xml:space="preserve"> 地 址：</w:t>
      </w:r>
      <w:r w:rsidRPr="0002194E">
        <w:rPr>
          <w:rFonts w:ascii="宋体" w:hAnsi="宋体" w:cs="宋体" w:hint="eastAsia"/>
          <w:szCs w:val="21"/>
          <w:u w:val="single"/>
        </w:rPr>
        <w:t>连云港市海州区东盛阳光大厦B座1208室</w:t>
      </w:r>
      <w:r w:rsidRPr="0002194E">
        <w:rPr>
          <w:rFonts w:ascii="宋体" w:hAnsi="宋体" w:cs="宋体" w:hint="eastAsia"/>
          <w:szCs w:val="21"/>
        </w:rPr>
        <w:t xml:space="preserve"> </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邮政编码：222002                      邮政编码：</w:t>
      </w:r>
      <w:r w:rsidRPr="0002194E">
        <w:rPr>
          <w:rFonts w:ascii="宋体" w:hAnsi="宋体" w:cs="宋体" w:hint="eastAsia"/>
          <w:szCs w:val="21"/>
          <w:u w:val="single"/>
        </w:rPr>
        <w:t>222000</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联 系 人：</w:t>
      </w:r>
      <w:proofErr w:type="gramStart"/>
      <w:r w:rsidRPr="0002194E">
        <w:rPr>
          <w:rFonts w:ascii="宋体" w:hAnsi="宋体" w:cs="宋体" w:hint="eastAsia"/>
          <w:szCs w:val="21"/>
        </w:rPr>
        <w:t>边工</w:t>
      </w:r>
      <w:proofErr w:type="gramEnd"/>
      <w:r w:rsidRPr="0002194E">
        <w:rPr>
          <w:rFonts w:ascii="宋体" w:hAnsi="宋体" w:cs="宋体" w:hint="eastAsia"/>
          <w:szCs w:val="21"/>
        </w:rPr>
        <w:t xml:space="preserve">                        联 系 人：</w:t>
      </w:r>
      <w:r w:rsidRPr="0002194E">
        <w:rPr>
          <w:rFonts w:ascii="宋体" w:hAnsi="宋体" w:cs="宋体" w:hint="eastAsia"/>
          <w:szCs w:val="21"/>
          <w:u w:val="single"/>
        </w:rPr>
        <w:t>张工</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电    话：0518-85513797               电    话：</w:t>
      </w:r>
      <w:r w:rsidRPr="0002194E">
        <w:rPr>
          <w:rFonts w:ascii="宋体" w:hAnsi="宋体" w:cs="宋体" w:hint="eastAsia"/>
          <w:szCs w:val="21"/>
          <w:u w:val="single"/>
        </w:rPr>
        <w:t>0518-85852768</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传    真：0518-85513797（自动）       传    真：</w:t>
      </w:r>
      <w:r w:rsidRPr="0002194E">
        <w:rPr>
          <w:rFonts w:ascii="宋体" w:hAnsi="宋体" w:cs="宋体" w:hint="eastAsia"/>
          <w:szCs w:val="21"/>
          <w:u w:val="single"/>
        </w:rPr>
        <w:t>0518-85852768</w:t>
      </w:r>
    </w:p>
    <w:p w:rsidR="00C05700" w:rsidRPr="0002194E" w:rsidRDefault="00C05700" w:rsidP="00C05700">
      <w:pPr>
        <w:adjustRightInd w:val="0"/>
        <w:snapToGrid w:val="0"/>
        <w:spacing w:line="400" w:lineRule="exact"/>
        <w:rPr>
          <w:rFonts w:ascii="宋体" w:hAnsi="宋体" w:cs="宋体"/>
          <w:szCs w:val="21"/>
        </w:rPr>
      </w:pPr>
      <w:r w:rsidRPr="0002194E">
        <w:rPr>
          <w:rFonts w:ascii="宋体" w:hAnsi="宋体" w:cs="宋体" w:hint="eastAsia"/>
          <w:szCs w:val="21"/>
        </w:rPr>
        <w:t>电子邮箱：lygglcgjk@163.com            E-mail：</w:t>
      </w:r>
      <w:r w:rsidRPr="0002194E">
        <w:rPr>
          <w:rFonts w:ascii="宋体" w:hAnsi="宋体" w:cs="宋体" w:hint="eastAsia"/>
          <w:szCs w:val="21"/>
          <w:u w:val="single"/>
        </w:rPr>
        <w:t>472417625@qq.com</w:t>
      </w:r>
    </w:p>
    <w:p w:rsidR="00C05700" w:rsidRPr="0002194E" w:rsidRDefault="00C05700" w:rsidP="00C05700">
      <w:pPr>
        <w:adjustRightInd w:val="0"/>
        <w:snapToGrid w:val="0"/>
        <w:spacing w:line="400" w:lineRule="exact"/>
        <w:ind w:firstLineChars="200" w:firstLine="420"/>
        <w:rPr>
          <w:rFonts w:ascii="宋体" w:hAnsi="宋体" w:cs="宋体"/>
          <w:b/>
          <w:szCs w:val="21"/>
        </w:rPr>
      </w:pPr>
      <w:r w:rsidRPr="0002194E">
        <w:rPr>
          <w:rFonts w:ascii="宋体" w:hAnsi="宋体" w:cs="宋体" w:hint="eastAsia"/>
          <w:szCs w:val="21"/>
        </w:rPr>
        <w:t xml:space="preserve">　　　　　　　　 　       　                           </w:t>
      </w:r>
      <w:r w:rsidRPr="0002194E">
        <w:rPr>
          <w:rFonts w:ascii="宋体" w:hAnsi="宋体" w:cs="宋体" w:hint="eastAsia"/>
          <w:szCs w:val="21"/>
          <w:u w:val="single"/>
        </w:rPr>
        <w:t>2019</w:t>
      </w:r>
      <w:r w:rsidRPr="0002194E">
        <w:rPr>
          <w:rFonts w:ascii="宋体" w:hAnsi="宋体" w:cs="宋体" w:hint="eastAsia"/>
          <w:szCs w:val="21"/>
        </w:rPr>
        <w:t>年</w:t>
      </w:r>
      <w:r w:rsidRPr="0002194E">
        <w:rPr>
          <w:rFonts w:ascii="宋体" w:hAnsi="宋体" w:cs="宋体" w:hint="eastAsia"/>
          <w:szCs w:val="21"/>
          <w:u w:val="single"/>
        </w:rPr>
        <w:t>8</w:t>
      </w:r>
      <w:r w:rsidRPr="0002194E">
        <w:rPr>
          <w:rFonts w:ascii="宋体" w:hAnsi="宋体" w:cs="宋体" w:hint="eastAsia"/>
          <w:szCs w:val="21"/>
        </w:rPr>
        <w:t>月</w:t>
      </w:r>
    </w:p>
    <w:p w:rsidR="00C05700" w:rsidRPr="0002194E" w:rsidRDefault="00C05700" w:rsidP="00C05700">
      <w:pPr>
        <w:tabs>
          <w:tab w:val="left" w:pos="1620"/>
        </w:tabs>
        <w:snapToGrid w:val="0"/>
        <w:spacing w:line="400" w:lineRule="exact"/>
        <w:ind w:right="-6"/>
        <w:rPr>
          <w:rFonts w:ascii="宋体" w:hAnsi="宋体" w:cs="宋体"/>
          <w:b/>
          <w:szCs w:val="21"/>
        </w:rPr>
      </w:pPr>
    </w:p>
    <w:p w:rsidR="00C05700" w:rsidRPr="0002194E" w:rsidRDefault="00C05700" w:rsidP="00C05700">
      <w:pPr>
        <w:tabs>
          <w:tab w:val="left" w:pos="1620"/>
        </w:tabs>
        <w:snapToGrid w:val="0"/>
        <w:spacing w:line="400" w:lineRule="exact"/>
        <w:ind w:right="-6" w:firstLineChars="200" w:firstLine="422"/>
        <w:rPr>
          <w:rFonts w:ascii="宋体" w:hAnsi="宋体" w:cs="宋体"/>
          <w:szCs w:val="21"/>
        </w:rPr>
      </w:pPr>
      <w:r w:rsidRPr="0002194E">
        <w:rPr>
          <w:rFonts w:ascii="宋体" w:hAnsi="宋体" w:cs="宋体" w:hint="eastAsia"/>
          <w:b/>
          <w:szCs w:val="21"/>
        </w:rPr>
        <w:t>注：上述时间均为北京时间。</w:t>
      </w:r>
    </w:p>
    <w:p w:rsidR="00344983" w:rsidRPr="0002194E" w:rsidRDefault="00344983"/>
    <w:sectPr w:rsidR="00344983" w:rsidRPr="0002194E" w:rsidSect="00104F2A">
      <w:pgSz w:w="11906" w:h="16838" w:code="9"/>
      <w:pgMar w:top="1361" w:right="1361" w:bottom="1361" w:left="1361"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3D" w:rsidRDefault="00C3573D" w:rsidP="0002194E">
      <w:r>
        <w:separator/>
      </w:r>
    </w:p>
  </w:endnote>
  <w:endnote w:type="continuationSeparator" w:id="0">
    <w:p w:rsidR="00C3573D" w:rsidRDefault="00C3573D" w:rsidP="0002194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3D" w:rsidRDefault="00C3573D" w:rsidP="0002194E">
      <w:r>
        <w:separator/>
      </w:r>
    </w:p>
  </w:footnote>
  <w:footnote w:type="continuationSeparator" w:id="0">
    <w:p w:rsidR="00C3573D" w:rsidRDefault="00C3573D" w:rsidP="00021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700"/>
    <w:rsid w:val="0002194E"/>
    <w:rsid w:val="00104F2A"/>
    <w:rsid w:val="001F601C"/>
    <w:rsid w:val="00344983"/>
    <w:rsid w:val="00BA30B5"/>
    <w:rsid w:val="00C05700"/>
    <w:rsid w:val="00C3573D"/>
    <w:rsid w:val="00FC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94E"/>
    <w:rPr>
      <w:rFonts w:ascii="Times New Roman" w:eastAsia="宋体" w:hAnsi="Times New Roman" w:cs="Times New Roman"/>
      <w:sz w:val="18"/>
      <w:szCs w:val="18"/>
    </w:rPr>
  </w:style>
  <w:style w:type="paragraph" w:styleId="a4">
    <w:name w:val="footer"/>
    <w:basedOn w:val="a"/>
    <w:link w:val="Char0"/>
    <w:uiPriority w:val="99"/>
    <w:semiHidden/>
    <w:unhideWhenUsed/>
    <w:rsid w:val="000219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9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pw</cp:lastModifiedBy>
  <cp:revision>2</cp:revision>
  <dcterms:created xsi:type="dcterms:W3CDTF">2019-08-16T02:25:00Z</dcterms:created>
  <dcterms:modified xsi:type="dcterms:W3CDTF">2019-08-16T03:37:00Z</dcterms:modified>
</cp:coreProperties>
</file>